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C6" w:rsidRDefault="00790AC6" w:rsidP="006B66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ДОПОЛНИТЕЛЬНОЕ  СОГЛАШЕНИЕ</w:t>
      </w:r>
    </w:p>
    <w:p w:rsidR="00790AC6" w:rsidRDefault="00790AC6" w:rsidP="00790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договору управления многоквартирным домом по адресу: г. Южно-Сахалинск,</w:t>
      </w:r>
    </w:p>
    <w:p w:rsidR="006B66E1" w:rsidRDefault="00790AC6" w:rsidP="00790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Горная, д. 8, корп. </w:t>
      </w:r>
      <w:r w:rsidRPr="00790AC6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790AC6">
        <w:rPr>
          <w:rFonts w:ascii="Times New Roman" w:hAnsi="Times New Roman" w:cs="Times New Roman"/>
          <w:b/>
          <w:sz w:val="24"/>
          <w:szCs w:val="24"/>
          <w:highlight w:val="yellow"/>
        </w:rPr>
        <w:t>15 декабря 2017 года</w:t>
      </w:r>
    </w:p>
    <w:p w:rsidR="00790AC6" w:rsidRDefault="00790AC6" w:rsidP="00790AC6">
      <w:pPr>
        <w:pStyle w:val="ConsPlusNonformat"/>
        <w:jc w:val="center"/>
        <w:rPr>
          <w:sz w:val="18"/>
          <w:szCs w:val="18"/>
        </w:rPr>
      </w:pPr>
    </w:p>
    <w:p w:rsidR="006B66E1" w:rsidRPr="008A59CA" w:rsidRDefault="006B66E1" w:rsidP="006B66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59C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Южно-Сахалинск</w:t>
      </w:r>
      <w:r w:rsidRPr="008A59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6089">
        <w:rPr>
          <w:rFonts w:ascii="Times New Roman" w:hAnsi="Times New Roman" w:cs="Times New Roman"/>
          <w:sz w:val="24"/>
          <w:szCs w:val="24"/>
        </w:rPr>
        <w:t xml:space="preserve">   </w:t>
      </w:r>
      <w:r w:rsidR="00957A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6089">
        <w:rPr>
          <w:rFonts w:ascii="Times New Roman" w:hAnsi="Times New Roman" w:cs="Times New Roman"/>
          <w:sz w:val="24"/>
          <w:szCs w:val="24"/>
        </w:rPr>
        <w:t xml:space="preserve">        </w:t>
      </w:r>
      <w:r w:rsidR="00790AC6">
        <w:rPr>
          <w:rFonts w:ascii="Times New Roman" w:hAnsi="Times New Roman" w:cs="Times New Roman"/>
          <w:sz w:val="24"/>
          <w:szCs w:val="24"/>
        </w:rPr>
        <w:t>«__»_________</w:t>
      </w:r>
      <w:r w:rsidR="00617ACA">
        <w:rPr>
          <w:rFonts w:ascii="Times New Roman" w:hAnsi="Times New Roman" w:cs="Times New Roman"/>
          <w:sz w:val="24"/>
          <w:szCs w:val="24"/>
        </w:rPr>
        <w:t xml:space="preserve"> </w:t>
      </w:r>
      <w:r w:rsidR="00C84FA6">
        <w:rPr>
          <w:rFonts w:ascii="Times New Roman" w:hAnsi="Times New Roman" w:cs="Times New Roman"/>
          <w:sz w:val="24"/>
          <w:szCs w:val="24"/>
        </w:rPr>
        <w:t xml:space="preserve"> 20</w:t>
      </w:r>
      <w:r w:rsidR="00617ACA">
        <w:rPr>
          <w:rFonts w:ascii="Times New Roman" w:hAnsi="Times New Roman" w:cs="Times New Roman"/>
          <w:sz w:val="24"/>
          <w:szCs w:val="24"/>
        </w:rPr>
        <w:t>2</w:t>
      </w:r>
      <w:r w:rsidR="00790A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9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66E1" w:rsidRDefault="006B66E1" w:rsidP="006B66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Default="006B66E1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«Управляющая компания «</w:t>
      </w:r>
      <w:r w:rsidR="00EC6089">
        <w:rPr>
          <w:rFonts w:ascii="Times New Roman" w:hAnsi="Times New Roman"/>
          <w:sz w:val="24"/>
          <w:szCs w:val="24"/>
        </w:rPr>
        <w:t>Серебряный Бор</w:t>
      </w:r>
      <w:r>
        <w:rPr>
          <w:rFonts w:ascii="Times New Roman" w:hAnsi="Times New Roman"/>
          <w:sz w:val="24"/>
          <w:szCs w:val="24"/>
        </w:rPr>
        <w:t>»</w:t>
      </w:r>
      <w:r w:rsidRPr="00002A57">
        <w:rPr>
          <w:rFonts w:ascii="Times New Roman" w:hAnsi="Times New Roman"/>
          <w:sz w:val="24"/>
          <w:szCs w:val="24"/>
        </w:rPr>
        <w:t>, именуемое в дальнейшем «Управляющая организация», в лице ге</w:t>
      </w:r>
      <w:r>
        <w:rPr>
          <w:rFonts w:ascii="Times New Roman" w:hAnsi="Times New Roman"/>
          <w:sz w:val="24"/>
          <w:szCs w:val="24"/>
        </w:rPr>
        <w:t xml:space="preserve">нерального директора </w:t>
      </w:r>
      <w:r w:rsidR="00EC6089">
        <w:rPr>
          <w:rFonts w:ascii="Times New Roman" w:hAnsi="Times New Roman"/>
          <w:sz w:val="24"/>
          <w:szCs w:val="24"/>
        </w:rPr>
        <w:t>Ткаченко Сергея Григорьевича</w:t>
      </w:r>
      <w:r w:rsidRPr="00002A57">
        <w:rPr>
          <w:rFonts w:ascii="Times New Roman" w:hAnsi="Times New Roman"/>
          <w:sz w:val="24"/>
          <w:szCs w:val="24"/>
        </w:rPr>
        <w:t xml:space="preserve">, действующего на основании Устава, </w:t>
      </w:r>
      <w:r w:rsidR="00617ACA">
        <w:rPr>
          <w:rFonts w:ascii="Times New Roman" w:hAnsi="Times New Roman"/>
          <w:sz w:val="24"/>
          <w:szCs w:val="24"/>
        </w:rPr>
        <w:t>с одной стороны</w:t>
      </w:r>
      <w:r w:rsidRPr="00002A57">
        <w:rPr>
          <w:rFonts w:ascii="Times New Roman" w:hAnsi="Times New Roman"/>
          <w:sz w:val="24"/>
          <w:szCs w:val="24"/>
        </w:rPr>
        <w:t xml:space="preserve">, </w:t>
      </w:r>
    </w:p>
    <w:p w:rsidR="004B3E7E" w:rsidRDefault="004B3E7E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617ACA">
        <w:rPr>
          <w:rFonts w:ascii="Times New Roman" w:hAnsi="Times New Roman"/>
          <w:sz w:val="24"/>
          <w:szCs w:val="24"/>
        </w:rPr>
        <w:t xml:space="preserve">собственники жилых помещений многоквартирного дома 8 корпус </w:t>
      </w:r>
      <w:r w:rsidR="00790AC6" w:rsidRPr="00790AC6">
        <w:rPr>
          <w:rFonts w:ascii="Times New Roman" w:hAnsi="Times New Roman"/>
          <w:sz w:val="24"/>
          <w:szCs w:val="24"/>
          <w:highlight w:val="yellow"/>
        </w:rPr>
        <w:t>2</w:t>
      </w:r>
      <w:r w:rsidR="00617ACA">
        <w:rPr>
          <w:rFonts w:ascii="Times New Roman" w:hAnsi="Times New Roman"/>
          <w:sz w:val="24"/>
          <w:szCs w:val="24"/>
        </w:rPr>
        <w:t xml:space="preserve"> по ул. Горной г. Южно-Сахалинска</w:t>
      </w:r>
      <w:r>
        <w:rPr>
          <w:rFonts w:ascii="Times New Roman" w:hAnsi="Times New Roman"/>
          <w:sz w:val="24"/>
          <w:szCs w:val="24"/>
        </w:rPr>
        <w:t>, именуемые в дальнейшем Собственники,</w:t>
      </w:r>
      <w:r w:rsidR="00617ACA">
        <w:rPr>
          <w:rFonts w:ascii="Times New Roman" w:hAnsi="Times New Roman"/>
          <w:sz w:val="24"/>
          <w:szCs w:val="24"/>
        </w:rPr>
        <w:t xml:space="preserve"> </w:t>
      </w:r>
      <w:r w:rsidR="00790AC6">
        <w:rPr>
          <w:rFonts w:ascii="Times New Roman" w:hAnsi="Times New Roman"/>
          <w:sz w:val="24"/>
          <w:szCs w:val="24"/>
        </w:rPr>
        <w:t>в лице председателя совета многоквартирного дома ____________________________________________________,</w:t>
      </w:r>
      <w:r w:rsidR="006B66E1" w:rsidRPr="00002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другой стороны</w:t>
      </w:r>
      <w:r w:rsidRPr="00002A57">
        <w:rPr>
          <w:rFonts w:ascii="Times New Roman" w:hAnsi="Times New Roman"/>
          <w:sz w:val="24"/>
          <w:szCs w:val="24"/>
        </w:rPr>
        <w:t>,</w:t>
      </w:r>
    </w:p>
    <w:p w:rsidR="006B66E1" w:rsidRDefault="006B66E1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02A57">
        <w:rPr>
          <w:rFonts w:ascii="Times New Roman" w:hAnsi="Times New Roman"/>
          <w:sz w:val="24"/>
          <w:szCs w:val="24"/>
        </w:rPr>
        <w:t>заключили настоящ</w:t>
      </w:r>
      <w:r w:rsidR="00790AC6">
        <w:rPr>
          <w:rFonts w:ascii="Times New Roman" w:hAnsi="Times New Roman"/>
          <w:sz w:val="24"/>
          <w:szCs w:val="24"/>
        </w:rPr>
        <w:t xml:space="preserve">ее дополнительное соглашение к договору </w:t>
      </w:r>
      <w:r w:rsidR="00790AC6" w:rsidRPr="00790AC6">
        <w:rPr>
          <w:rFonts w:ascii="Times New Roman" w:hAnsi="Times New Roman"/>
          <w:sz w:val="24"/>
          <w:szCs w:val="24"/>
        </w:rPr>
        <w:t>управления многоквартирным домом по адресу: г. Южно-Сахалинск,</w:t>
      </w:r>
      <w:r w:rsidR="00790AC6">
        <w:rPr>
          <w:rFonts w:ascii="Times New Roman" w:hAnsi="Times New Roman"/>
          <w:sz w:val="24"/>
          <w:szCs w:val="24"/>
        </w:rPr>
        <w:t xml:space="preserve"> </w:t>
      </w:r>
      <w:r w:rsidR="00790AC6" w:rsidRPr="00790AC6">
        <w:rPr>
          <w:rFonts w:ascii="Times New Roman" w:hAnsi="Times New Roman"/>
          <w:sz w:val="24"/>
          <w:szCs w:val="24"/>
        </w:rPr>
        <w:t xml:space="preserve">ул. Горная, д. 8, корп. </w:t>
      </w:r>
      <w:r w:rsidR="00790AC6" w:rsidRPr="00790AC6">
        <w:rPr>
          <w:rFonts w:ascii="Times New Roman" w:hAnsi="Times New Roman"/>
          <w:sz w:val="24"/>
          <w:szCs w:val="24"/>
          <w:highlight w:val="yellow"/>
        </w:rPr>
        <w:t>2</w:t>
      </w:r>
      <w:r w:rsidR="00790AC6">
        <w:rPr>
          <w:rFonts w:ascii="Times New Roman" w:hAnsi="Times New Roman"/>
          <w:sz w:val="24"/>
          <w:szCs w:val="24"/>
        </w:rPr>
        <w:t xml:space="preserve"> от </w:t>
      </w:r>
      <w:r w:rsidR="00790AC6" w:rsidRPr="00790AC6">
        <w:rPr>
          <w:rFonts w:ascii="Times New Roman" w:hAnsi="Times New Roman"/>
          <w:sz w:val="24"/>
          <w:szCs w:val="24"/>
          <w:highlight w:val="yellow"/>
        </w:rPr>
        <w:t>15 декабря 2017</w:t>
      </w:r>
      <w:r w:rsidR="00790AC6">
        <w:rPr>
          <w:rFonts w:ascii="Times New Roman" w:hAnsi="Times New Roman"/>
          <w:sz w:val="24"/>
          <w:szCs w:val="24"/>
        </w:rPr>
        <w:t xml:space="preserve"> года</w:t>
      </w:r>
      <w:r w:rsidRPr="00002A57">
        <w:rPr>
          <w:rFonts w:ascii="Times New Roman" w:hAnsi="Times New Roman"/>
          <w:sz w:val="24"/>
          <w:szCs w:val="24"/>
        </w:rPr>
        <w:t xml:space="preserve"> </w:t>
      </w:r>
      <w:r w:rsidR="00790AC6">
        <w:rPr>
          <w:rFonts w:ascii="Times New Roman" w:hAnsi="Times New Roman"/>
          <w:sz w:val="24"/>
          <w:szCs w:val="24"/>
        </w:rPr>
        <w:t xml:space="preserve">(далее – Договор), </w:t>
      </w:r>
      <w:r w:rsidRPr="00002A57">
        <w:rPr>
          <w:rFonts w:ascii="Times New Roman" w:hAnsi="Times New Roman"/>
          <w:sz w:val="24"/>
          <w:szCs w:val="24"/>
        </w:rPr>
        <w:t>о нижеследующем:</w:t>
      </w:r>
    </w:p>
    <w:p w:rsidR="00790AC6" w:rsidRDefault="00790AC6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основании протокола общего собрания собственников помещений в многоквартирном доме</w:t>
      </w:r>
      <w:r w:rsidR="004B3E7E">
        <w:rPr>
          <w:rFonts w:ascii="Times New Roman" w:hAnsi="Times New Roman"/>
          <w:sz w:val="24"/>
          <w:szCs w:val="24"/>
        </w:rPr>
        <w:t xml:space="preserve"> № 4</w:t>
      </w:r>
      <w:r>
        <w:rPr>
          <w:rFonts w:ascii="Times New Roman" w:hAnsi="Times New Roman"/>
          <w:sz w:val="24"/>
          <w:szCs w:val="24"/>
        </w:rPr>
        <w:t xml:space="preserve"> от ________ 2022 года, </w:t>
      </w:r>
      <w:r>
        <w:rPr>
          <w:rFonts w:ascii="Times New Roman" w:hAnsi="Times New Roman"/>
          <w:sz w:val="24"/>
          <w:szCs w:val="24"/>
        </w:rPr>
        <w:t>настоящим соглашением, Стороны вносят следующие изменения в Договор:</w:t>
      </w:r>
    </w:p>
    <w:p w:rsidR="00790AC6" w:rsidRPr="00790AC6" w:rsidRDefault="00790AC6" w:rsidP="00790AC6">
      <w:pPr>
        <w:pStyle w:val="a9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0AC6">
        <w:rPr>
          <w:rFonts w:ascii="Times New Roman" w:hAnsi="Times New Roman"/>
          <w:sz w:val="24"/>
          <w:szCs w:val="24"/>
        </w:rPr>
        <w:t>Приложение № 3 к Договору, изложить в редакции Приложения № 1 к настоящему дополнительному соглашению.</w:t>
      </w:r>
    </w:p>
    <w:p w:rsidR="00790AC6" w:rsidRDefault="00790AC6" w:rsidP="00790AC6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дополнительное соглашение вступает в силу с 01 ноября 2022 года.</w:t>
      </w:r>
    </w:p>
    <w:p w:rsidR="004B3E7E" w:rsidRPr="00790AC6" w:rsidRDefault="004B3E7E" w:rsidP="004B3E7E">
      <w:pPr>
        <w:pStyle w:val="a9"/>
        <w:ind w:left="1068"/>
        <w:jc w:val="both"/>
        <w:rPr>
          <w:rFonts w:ascii="Times New Roman" w:hAnsi="Times New Roman"/>
          <w:sz w:val="24"/>
          <w:szCs w:val="24"/>
        </w:rPr>
      </w:pPr>
    </w:p>
    <w:p w:rsidR="006B66E1" w:rsidRPr="00795E1A" w:rsidRDefault="00790AC6" w:rsidP="006B66E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790AC6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6E1" w:rsidRPr="004B3E7E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B3E7E" w:rsidRPr="004B3E7E">
        <w:rPr>
          <w:rFonts w:ascii="Times New Roman" w:eastAsia="Times New Roman" w:hAnsi="Times New Roman"/>
          <w:sz w:val="24"/>
          <w:szCs w:val="24"/>
          <w:lang w:eastAsia="ru-RU"/>
        </w:rPr>
        <w:t>т имени С</w:t>
      </w: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>обственников _________________________ ________________</w:t>
      </w:r>
    </w:p>
    <w:p w:rsidR="00790AC6" w:rsidRPr="004B3E7E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Default="004B3E7E" w:rsidP="004B3E7E">
      <w:pPr>
        <w:pStyle w:val="ConsPlusNormal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Pr="004B3E7E" w:rsidRDefault="00790AC6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B3E7E" w:rsidRPr="004B3E7E">
        <w:rPr>
          <w:rFonts w:ascii="Times New Roman" w:hAnsi="Times New Roman" w:cs="Times New Roman"/>
          <w:sz w:val="24"/>
          <w:szCs w:val="24"/>
        </w:rPr>
        <w:t>ООО "Управляющая компания "Серебряный Бор"</w:t>
      </w:r>
    </w:p>
    <w:p w:rsidR="004B3E7E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Pr="009E396F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ab/>
        <w:t>_______________________ Ткаченко С.Г.</w:t>
      </w:r>
    </w:p>
    <w:p w:rsidR="00790AC6" w:rsidRPr="0029700D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6E1" w:rsidRPr="0029700D" w:rsidRDefault="006B66E1" w:rsidP="006B6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6E1" w:rsidRDefault="006B66E1" w:rsidP="006B6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Default="004B3E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B3E7E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Приложение № 1 </w:t>
      </w:r>
    </w:p>
    <w:p w:rsidR="004B3E7E" w:rsidRPr="004B3E7E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3E7E">
        <w:rPr>
          <w:rFonts w:ascii="Times New Roman" w:eastAsia="Times New Roman" w:hAnsi="Times New Roman"/>
          <w:sz w:val="20"/>
          <w:szCs w:val="20"/>
          <w:lang w:eastAsia="ru-RU"/>
        </w:rPr>
        <w:t>к дополнительному соглашению</w:t>
      </w:r>
    </w:p>
    <w:p w:rsidR="004B3E7E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3E7E">
        <w:rPr>
          <w:rFonts w:ascii="Times New Roman" w:eastAsia="Times New Roman" w:hAnsi="Times New Roman"/>
          <w:sz w:val="20"/>
          <w:szCs w:val="20"/>
          <w:lang w:eastAsia="ru-RU"/>
        </w:rPr>
        <w:t>от 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 2022 г.</w:t>
      </w:r>
    </w:p>
    <w:p w:rsidR="004B3E7E" w:rsidRPr="004B3E7E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договору </w:t>
      </w:r>
      <w:r w:rsidRPr="004B3E7E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управления многоквартирным домом от </w:t>
      </w:r>
      <w:r w:rsidRPr="004B3E7E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15 декабря 2017 года</w:t>
      </w:r>
    </w:p>
    <w:p w:rsidR="004B3E7E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3E7E" w:rsidRPr="004B3E7E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B3E7E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№3</w:t>
      </w:r>
    </w:p>
    <w:p w:rsidR="004B3E7E" w:rsidRPr="004B3E7E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договору </w:t>
      </w:r>
      <w:r w:rsidRPr="004B3E7E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управления многоквартирным домом от </w:t>
      </w:r>
      <w:r w:rsidRPr="004B3E7E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15 декабря 2017 года</w:t>
      </w:r>
    </w:p>
    <w:p w:rsidR="004B3E7E" w:rsidRPr="004B3E7E" w:rsidRDefault="004B3E7E" w:rsidP="004B3E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</w:p>
    <w:p w:rsidR="004B3E7E" w:rsidRPr="004B3E7E" w:rsidRDefault="004B3E7E" w:rsidP="004B3E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 w:rsidRPr="004B3E7E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Состав и стоимость работ по содержанию и</w:t>
      </w:r>
    </w:p>
    <w:p w:rsidR="004B3E7E" w:rsidRPr="004B3E7E" w:rsidRDefault="004B3E7E" w:rsidP="004B3E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 w:rsidRPr="004B3E7E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ремонту общего имущества многоквартирного дома</w:t>
      </w:r>
    </w:p>
    <w:p w:rsidR="004B3E7E" w:rsidRPr="004B3E7E" w:rsidRDefault="004B3E7E" w:rsidP="004B3E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:rsidR="004B3E7E" w:rsidRPr="004B3E7E" w:rsidRDefault="004B3E7E" w:rsidP="004B3E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:rsidR="004B3E7E" w:rsidRPr="004B3E7E" w:rsidRDefault="004B3E7E" w:rsidP="004B3E7E">
      <w:pP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4B3E7E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Адрес многоквартирного дома: г. Южно-Сахалинск, ул. Горная, 8, корпус 2</w:t>
      </w:r>
    </w:p>
    <w:p w:rsidR="004B3E7E" w:rsidRPr="004B3E7E" w:rsidRDefault="004B3E7E" w:rsidP="004B3E7E">
      <w:pP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6"/>
        <w:gridCol w:w="1617"/>
        <w:gridCol w:w="406"/>
        <w:gridCol w:w="1343"/>
        <w:gridCol w:w="132"/>
        <w:gridCol w:w="1313"/>
      </w:tblGrid>
      <w:tr w:rsidR="004B3E7E" w:rsidRPr="004B3E7E" w:rsidTr="00363BAD">
        <w:tc>
          <w:tcPr>
            <w:tcW w:w="2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Наименование работ и услуг</w:t>
            </w:r>
          </w:p>
        </w:tc>
        <w:tc>
          <w:tcPr>
            <w:tcW w:w="96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Периодичность выполнения работ и оказания услуг</w:t>
            </w:r>
          </w:p>
        </w:tc>
        <w:tc>
          <w:tcPr>
            <w:tcW w:w="7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Годовая плата (руб</w:t>
            </w: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Стоимость на 1 кв. м. Общей площади (руб. в месяц)</w:t>
            </w:r>
          </w:p>
        </w:tc>
      </w:tr>
      <w:tr w:rsidR="004B3E7E" w:rsidRPr="004B3E7E" w:rsidTr="00363BAD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1. Работы по содержанию помещений, входящих в состав общего имущества в многоквартирном доме:</w:t>
            </w:r>
          </w:p>
        </w:tc>
      </w:tr>
      <w:tr w:rsidR="004B3E7E" w:rsidRPr="004B3E7E" w:rsidTr="00363BAD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сухая и влажная уборка тамбуров, холлов, коридоров, галерей, лифтовых площадок и маршей, пандусов;</w:t>
            </w: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 раз в неделю</w:t>
            </w: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 раза в день</w:t>
            </w:r>
          </w:p>
        </w:tc>
        <w:tc>
          <w:tcPr>
            <w:tcW w:w="70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825876,27</w:t>
            </w: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14,14</w:t>
            </w: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B3E7E" w:rsidRPr="004B3E7E" w:rsidTr="00363BAD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для обслуживания и эксплуатации этого дома, в холодной период года:</w:t>
            </w:r>
          </w:p>
        </w:tc>
      </w:tr>
      <w:tr w:rsidR="004B3E7E" w:rsidRPr="004B3E7E" w:rsidTr="00363BAD">
        <w:trPr>
          <w:trHeight w:val="3560"/>
        </w:trPr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колейности свыше 5 см; очистка свежевыпавшего снега нанесенного происхождения; очистка придомовой территории от наледи и льда; очистка от мусора урн, установленных возле подъездов, и их промывка; уборка крыльца и площадки перед входом в подъезд; уборка контейнерных площадок, расположенных на придомовой территории.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229440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3,93</w:t>
            </w:r>
          </w:p>
        </w:tc>
      </w:tr>
      <w:tr w:rsidR="004B3E7E" w:rsidRPr="004B3E7E" w:rsidTr="00363BAD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3. Работы по содержанию придомовой территории в теплый период года:</w:t>
            </w:r>
          </w:p>
        </w:tc>
      </w:tr>
      <w:tr w:rsidR="004B3E7E" w:rsidRPr="004B3E7E" w:rsidTr="00363BAD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придомовой территории; уборка и выкашивание газонов; прочистка ливневой канализации; уборка крыльца и площадки перед входом в  подъезд, очистка металлической решетки и приямка.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371212,21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6,36</w:t>
            </w:r>
          </w:p>
        </w:tc>
      </w:tr>
      <w:tr w:rsidR="004B3E7E" w:rsidRPr="004B3E7E" w:rsidTr="00363BAD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4. Охрана труда:</w:t>
            </w:r>
          </w:p>
        </w:tc>
      </w:tr>
      <w:tr w:rsidR="004B3E7E" w:rsidRPr="004B3E7E" w:rsidTr="00363BAD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Расходы на охрану труда 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 раз в год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11149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0,19</w:t>
            </w:r>
          </w:p>
        </w:tc>
      </w:tr>
      <w:tr w:rsidR="004B3E7E" w:rsidRPr="004B3E7E" w:rsidTr="00363BAD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5.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населения.</w:t>
            </w:r>
          </w:p>
        </w:tc>
      </w:tr>
      <w:tr w:rsidR="004B3E7E" w:rsidRPr="004B3E7E" w:rsidTr="00363BAD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Локализация аварий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4B3E7E" w:rsidRPr="004B3E7E" w:rsidTr="00363BAD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6. Работы, необходимые для надлежащего содержания несущих конструкций (фундаментов, стен, колонн и столбов, перекрытий и покрытий, балок, ригелей, несущих элементов крыш) и несущих конструкций (перегородок, внутренней отделки, полов) многоквартирных домов:</w:t>
            </w:r>
          </w:p>
        </w:tc>
      </w:tr>
      <w:tr w:rsidR="004B3E7E" w:rsidRPr="004B3E7E" w:rsidTr="00363BAD">
        <w:trPr>
          <w:trHeight w:val="7992"/>
        </w:trPr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6.1.</w:t>
            </w: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выполняемые в отношении всех видов фундаментов: проверка технического состояния видимых частей конструкций с выявлением признаков неравномерных осадок фундаментов всех типов, коррозии арматуры, расслаивания, трещин, выпучивания, отклонения от вертикали в домах с бетонными, железобетонными и каменными фундаментами. При выявлении нарушений — восстановление их работоспособности.</w:t>
            </w: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6.2.</w:t>
            </w: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выполняемые в зданиях с подвалами: проверка состояния помещений подвалов, входов в подвалы и приямков, принятие мер, исключающих подтопление, захломление, загрязнение и загромождение таких помещений, а так же мер, обеспечивающих их вентиляцию в соответствии с проектными требованиями; контроль за состоянием дверей подвалов, технических подполий, запорных устройств на них. Устранение выявленных неисправностей.</w:t>
            </w: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6.3.</w:t>
            </w: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выполняемые в целях надлежащего содержания крыш многоквартирного дома: проверка кровли на отсутствие протечек;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чердак, осадочных и температурных швов, водоприемных воронок внутреннего водостока; проверка и при необходимости очистка кровли от скопления снега и наледи; при выявлении нарушений, приводящих к протечкам — незамедлительное их устранение. В остальных случаях — разработка плана восстановительных работ (при необходимости), проведение восстановительных работ.</w:t>
            </w: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6.4.</w:t>
            </w: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выполняемых в целях надлежащего содержания лестниц многоквартирного дома: выявление деформации и повреждений в несущих конструкциях, надежности крепления ограждений, выбоин и сколов в ступенях; при выявлении повреждений и нарушений — разработка плана восстановителльных работ (при необходимости), </w:t>
            </w: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проведение восстановительных работ.</w:t>
            </w: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6.5.</w:t>
            </w: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выполняемые в целях надлежащего содержания фасада многоквартирного дома: выявление нарушений отделки фасада и отдельных элементов, ослабления связи отделочных слоев со стенами, нарушений сплошности и герметичности наружных водостоков; выявления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крылец,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— разработка плана восстановительных работ (при необходимости), проведение восстановительных работ.</w:t>
            </w: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6.6.</w:t>
            </w: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выполняемые в 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сезон — незамедлительный ремонт. В остальных случаях —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 раза в год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119573,14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2,04</w:t>
            </w:r>
          </w:p>
        </w:tc>
      </w:tr>
      <w:tr w:rsidR="004B3E7E" w:rsidRPr="004B3E7E" w:rsidTr="00363BAD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7.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</w:tc>
      </w:tr>
      <w:tr w:rsidR="004B3E7E" w:rsidRPr="004B3E7E" w:rsidTr="00363BAD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7.1.</w:t>
            </w: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Общие работы, выполняемые для надлежащего содержания систем водоснабжения (холодного и горячего) отопления и водоотведения в многоквартирном доме: проверка исправности, работоспособности, регулировка и техническое обслуживание насосов, запорной арматуры, контрольно-измерительных приборов, </w:t>
            </w: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восстановление работоспособности (ремонт, замена) оборудования и отопительных приборов, водоразборных приборов (смесителей, кранов и т. д.), относящихся к общему имуществу в многоквартирном; контроль состояния и незамедлительное восстановление герметичности участков трубопроводов и соединительных элементов в случае их разгермитизации; контроль состояния и восстановление исправности элемнтов внутренней канализации, канализационных вытяжек, внутреннего водостока, дренажных систем и дворовой канализации.</w:t>
            </w: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7.2.</w:t>
            </w: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выполняемые в целях надлежащего содержания систем теплоснабжения (отопления, горячее водоснабжение) в многоквартирном доме: испытания на прочность и плотность (гидравлические испытания) узлов ввода и систем отопления, промывка и регулировка систем отопления; удаление воздуха из системы отопления.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409453,71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7,02</w:t>
            </w:r>
          </w:p>
        </w:tc>
      </w:tr>
      <w:tr w:rsidR="004B3E7E" w:rsidRPr="004B3E7E" w:rsidTr="00363BAD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8. Работы, выполняемые в целях надлежащего содержания электрооборудования:</w:t>
            </w:r>
          </w:p>
        </w:tc>
      </w:tr>
      <w:tr w:rsidR="004B3E7E" w:rsidRPr="004B3E7E" w:rsidTr="00363BAD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Проверка заземления оболочки электрокабеля, оборудования (насосы, щитовые вентиляторы и др.)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осветителных установок, электрических систем дымоудаления, систем автоматической пожарной сигнализации, лифтов, установок автоматизации котельных, бойлерных, тепловых пунктов, внутридомовых элеткросетей, очистка клем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плану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65885,05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1,13</w:t>
            </w:r>
          </w:p>
        </w:tc>
      </w:tr>
      <w:tr w:rsidR="004B3E7E" w:rsidRPr="004B3E7E" w:rsidTr="00363BAD">
        <w:trPr>
          <w:trHeight w:val="637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9. Работы по содержанию и ремонту лифтового оборудования (за 1 лифт)</w:t>
            </w:r>
          </w:p>
        </w:tc>
      </w:tr>
      <w:tr w:rsidR="004B3E7E" w:rsidRPr="004B3E7E" w:rsidTr="00363BAD">
        <w:trPr>
          <w:trHeight w:val="518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Организация системы диспетчерского контроля и обеспечение диспетчерской связи с кабиной лифта. Обеспечение проведения осмотров, технического обслуживания и ремонт лифта(лифтов), 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плану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151630,08</w:t>
            </w:r>
          </w:p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2,59</w:t>
            </w:r>
          </w:p>
        </w:tc>
      </w:tr>
      <w:tr w:rsidR="004B3E7E" w:rsidRPr="004B3E7E" w:rsidTr="004B3E7E">
        <w:trPr>
          <w:trHeight w:val="54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10. Услуги и работы по управлению многоквартирным домом</w:t>
            </w:r>
          </w:p>
        </w:tc>
      </w:tr>
      <w:tr w:rsidR="004B3E7E" w:rsidRPr="004B3E7E" w:rsidTr="00363BAD">
        <w:trPr>
          <w:trHeight w:val="576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Работа паспортного стола, регистрация и прописка (выписка) граждан в УФМС РФ, услуги расчетно-кассового центра  по выпуску и доставке квитанций, ведение учета и сбора платежей, работа по заключению договоров, расходы на управление и т.д.</w:t>
            </w:r>
          </w:p>
        </w:tc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графику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412938,13</w:t>
            </w: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7,06</w:t>
            </w:r>
          </w:p>
        </w:tc>
      </w:tr>
      <w:tr w:rsidR="004B3E7E" w:rsidRPr="004B3E7E" w:rsidTr="00363BAD">
        <w:trPr>
          <w:trHeight w:val="79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11. Работы по содержанию охранно-пожарной сигнализации и системы вентиляции и дымоудаления</w:t>
            </w:r>
          </w:p>
        </w:tc>
      </w:tr>
      <w:tr w:rsidR="004B3E7E" w:rsidRPr="004B3E7E" w:rsidTr="00363BAD">
        <w:trPr>
          <w:trHeight w:val="645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Организация системы диспетчерского контроля и обеспечение диспетчерской связи пожарно-охранной сигнализации в доме, техническое обслуживание и ремонт охранно-пожарной сигнализации, систем вентиляции и дымоудаления 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плану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16042,32</w:t>
            </w: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0,27</w:t>
            </w:r>
          </w:p>
        </w:tc>
      </w:tr>
      <w:tr w:rsidR="004B3E7E" w:rsidRPr="004B3E7E" w:rsidTr="00363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700" w:type="pct"/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773" w:type="pct"/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35" w:type="pct"/>
            <w:gridSpan w:val="2"/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2 613 199,91</w:t>
            </w:r>
          </w:p>
        </w:tc>
        <w:tc>
          <w:tcPr>
            <w:tcW w:w="691" w:type="pct"/>
            <w:gridSpan w:val="2"/>
          </w:tcPr>
          <w:p w:rsidR="004B3E7E" w:rsidRPr="004B3E7E" w:rsidRDefault="004B3E7E" w:rsidP="004B3E7E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B3E7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44,73</w:t>
            </w:r>
          </w:p>
        </w:tc>
      </w:tr>
    </w:tbl>
    <w:p w:rsidR="00FE07AC" w:rsidRDefault="00FE07AC" w:rsidP="004B3E7E"/>
    <w:p w:rsidR="004B3E7E" w:rsidRDefault="004B3E7E" w:rsidP="004B3E7E"/>
    <w:p w:rsidR="004B3E7E" w:rsidRPr="004B3E7E" w:rsidRDefault="004B3E7E" w:rsidP="004B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>От имени Собственников _________________________ ________________</w:t>
      </w:r>
    </w:p>
    <w:p w:rsidR="004B3E7E" w:rsidRPr="004B3E7E" w:rsidRDefault="004B3E7E" w:rsidP="004B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Default="004B3E7E" w:rsidP="004B3E7E">
      <w:pPr>
        <w:pStyle w:val="ConsPlusNormal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Pr="004B3E7E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B3E7E">
        <w:rPr>
          <w:rFonts w:ascii="Times New Roman" w:hAnsi="Times New Roman" w:cs="Times New Roman"/>
          <w:sz w:val="24"/>
          <w:szCs w:val="24"/>
        </w:rPr>
        <w:t>ООО "Управляющая компания "Серебряный Бор"</w:t>
      </w:r>
    </w:p>
    <w:p w:rsidR="004B3E7E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Pr="009E396F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ab/>
        <w:t>_______________________ Ткаченко С.Г.</w:t>
      </w:r>
    </w:p>
    <w:p w:rsidR="004B3E7E" w:rsidRDefault="004B3E7E" w:rsidP="004B3E7E">
      <w:bookmarkStart w:id="0" w:name="_GoBack"/>
      <w:bookmarkEnd w:id="0"/>
    </w:p>
    <w:sectPr w:rsidR="004B3E7E" w:rsidSect="006D106E">
      <w:footerReference w:type="default" r:id="rId7"/>
      <w:pgSz w:w="11906" w:h="16838"/>
      <w:pgMar w:top="567" w:right="566" w:bottom="426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9DE" w:rsidRDefault="008B59DE" w:rsidP="009E3C0E">
      <w:pPr>
        <w:spacing w:after="0" w:line="240" w:lineRule="auto"/>
      </w:pPr>
      <w:r>
        <w:separator/>
      </w:r>
    </w:p>
  </w:endnote>
  <w:endnote w:type="continuationSeparator" w:id="0">
    <w:p w:rsidR="008B59DE" w:rsidRDefault="008B59DE" w:rsidP="009E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6E" w:rsidRDefault="00B60D9E">
    <w:pPr>
      <w:pStyle w:val="a3"/>
      <w:jc w:val="right"/>
    </w:pPr>
    <w:r>
      <w:fldChar w:fldCharType="begin"/>
    </w:r>
    <w:r w:rsidR="006B66E1">
      <w:instrText>PAGE   \* MERGEFORMAT</w:instrText>
    </w:r>
    <w:r>
      <w:fldChar w:fldCharType="separate"/>
    </w:r>
    <w:r w:rsidR="004B3E7E">
      <w:rPr>
        <w:noProof/>
      </w:rPr>
      <w:t>7</w:t>
    </w:r>
    <w:r>
      <w:rPr>
        <w:noProof/>
      </w:rPr>
      <w:fldChar w:fldCharType="end"/>
    </w:r>
  </w:p>
  <w:p w:rsidR="006D106E" w:rsidRDefault="006D10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9DE" w:rsidRDefault="008B59DE" w:rsidP="009E3C0E">
      <w:pPr>
        <w:spacing w:after="0" w:line="240" w:lineRule="auto"/>
      </w:pPr>
      <w:r>
        <w:separator/>
      </w:r>
    </w:p>
  </w:footnote>
  <w:footnote w:type="continuationSeparator" w:id="0">
    <w:p w:rsidR="008B59DE" w:rsidRDefault="008B59DE" w:rsidP="009E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0D25"/>
    <w:multiLevelType w:val="hybridMultilevel"/>
    <w:tmpl w:val="EADCA66A"/>
    <w:lvl w:ilvl="0" w:tplc="4C443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E1"/>
    <w:rsid w:val="0004361C"/>
    <w:rsid w:val="000B406A"/>
    <w:rsid w:val="002C51B1"/>
    <w:rsid w:val="003718E7"/>
    <w:rsid w:val="004075F5"/>
    <w:rsid w:val="00496E0E"/>
    <w:rsid w:val="004B3E7E"/>
    <w:rsid w:val="005B17B3"/>
    <w:rsid w:val="005B3DE3"/>
    <w:rsid w:val="00617ACA"/>
    <w:rsid w:val="006B66E1"/>
    <w:rsid w:val="006D106E"/>
    <w:rsid w:val="00790AC6"/>
    <w:rsid w:val="008B59DE"/>
    <w:rsid w:val="00911662"/>
    <w:rsid w:val="00957A2A"/>
    <w:rsid w:val="009E396F"/>
    <w:rsid w:val="009E3C0E"/>
    <w:rsid w:val="00A108B5"/>
    <w:rsid w:val="00B60D9E"/>
    <w:rsid w:val="00C84FA6"/>
    <w:rsid w:val="00D24A42"/>
    <w:rsid w:val="00E16AD5"/>
    <w:rsid w:val="00EC6089"/>
    <w:rsid w:val="00F74E24"/>
    <w:rsid w:val="00FD23EC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A502"/>
  <w15:docId w15:val="{913FB5A6-FC38-49DB-BF42-5BCD2B6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6E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6B66E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footer"/>
    <w:basedOn w:val="a"/>
    <w:link w:val="a4"/>
    <w:uiPriority w:val="99"/>
    <w:unhideWhenUsed/>
    <w:rsid w:val="006B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B66E1"/>
  </w:style>
  <w:style w:type="paragraph" w:styleId="a5">
    <w:name w:val="No Spacing"/>
    <w:uiPriority w:val="1"/>
    <w:qFormat/>
    <w:rsid w:val="006B66E1"/>
    <w:rPr>
      <w:sz w:val="22"/>
      <w:szCs w:val="22"/>
      <w:lang w:eastAsia="en-US"/>
    </w:rPr>
  </w:style>
  <w:style w:type="table" w:styleId="a6">
    <w:name w:val="Table Grid"/>
    <w:basedOn w:val="a1"/>
    <w:uiPriority w:val="39"/>
    <w:rsid w:val="005B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7B3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79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2020-10-22T23:49:00Z</cp:lastPrinted>
  <dcterms:created xsi:type="dcterms:W3CDTF">2020-10-22T23:53:00Z</dcterms:created>
  <dcterms:modified xsi:type="dcterms:W3CDTF">2022-07-15T11:12:00Z</dcterms:modified>
</cp:coreProperties>
</file>